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4E" w:rsidRPr="003A2AD7" w:rsidRDefault="00C01809" w:rsidP="002D56E3">
      <w:pPr>
        <w:jc w:val="center"/>
        <w:rPr>
          <w:rFonts w:cstheme="minorHAnsi"/>
          <w:b/>
          <w:sz w:val="52"/>
          <w:szCs w:val="52"/>
          <w:u w:val="single"/>
        </w:rPr>
      </w:pPr>
      <w:bookmarkStart w:id="0" w:name="_GoBack"/>
      <w:bookmarkEnd w:id="0"/>
      <w:r w:rsidRPr="003A2AD7">
        <w:rPr>
          <w:rFonts w:eastAsiaTheme="minorEastAsia" w:cstheme="minorHAnsi"/>
          <w:noProof/>
          <w:color w:val="000000" w:themeColor="text1"/>
          <w:kern w:val="24"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13011A02" wp14:editId="2C4F8589">
            <wp:simplePos x="0" y="0"/>
            <wp:positionH relativeFrom="margin">
              <wp:posOffset>5123793</wp:posOffset>
            </wp:positionH>
            <wp:positionV relativeFrom="paragraph">
              <wp:posOffset>-488731</wp:posOffset>
            </wp:positionV>
            <wp:extent cx="819807" cy="84857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4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D7">
        <w:rPr>
          <w:rFonts w:eastAsiaTheme="minorEastAsia" w:cstheme="minorHAnsi"/>
          <w:noProof/>
          <w:color w:val="000000" w:themeColor="text1"/>
          <w:kern w:val="24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-173420</wp:posOffset>
            </wp:positionH>
            <wp:positionV relativeFrom="paragraph">
              <wp:posOffset>-488512</wp:posOffset>
            </wp:positionV>
            <wp:extent cx="819807" cy="84857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4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D7">
        <w:rPr>
          <w:rFonts w:cstheme="minorHAnsi"/>
          <w:b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-441434</wp:posOffset>
                </wp:positionH>
                <wp:positionV relativeFrom="paragraph">
                  <wp:posOffset>-630621</wp:posOffset>
                </wp:positionV>
                <wp:extent cx="6589986" cy="9789839"/>
                <wp:effectExtent l="19050" t="1905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978983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2950" id="Rectangle 1" o:spid="_x0000_s1026" style="position:absolute;margin-left:-34.75pt;margin-top:-49.65pt;width:518.9pt;height:7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" filled="f" strokecolor="#243f60 [1604]" strokeweight="3pt"/>
            </w:pict>
          </mc:Fallback>
        </mc:AlternateContent>
      </w:r>
      <w:r w:rsidR="002D56E3" w:rsidRPr="003A2AD7">
        <w:rPr>
          <w:rFonts w:cstheme="minorHAnsi"/>
          <w:b/>
          <w:sz w:val="52"/>
          <w:szCs w:val="52"/>
          <w:u w:val="single"/>
        </w:rPr>
        <w:t>Social Stories</w:t>
      </w:r>
    </w:p>
    <w:p w:rsidR="002D56E3" w:rsidRPr="003A2AD7" w:rsidRDefault="005D12DD" w:rsidP="005D12DD">
      <w:pPr>
        <w:ind w:left="360"/>
        <w:rPr>
          <w:rFonts w:cstheme="minorHAnsi"/>
          <w:sz w:val="24"/>
          <w:szCs w:val="24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A social story is written in a simple story format</w:t>
      </w:r>
      <w:r w:rsidR="002D56E3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, it helps </w:t>
      </w:r>
      <w:r w:rsidR="00ED5831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to improve social skills </w:t>
      </w:r>
      <w:r w:rsidR="002D56E3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by teaching pupils with complex behaviour / ASD  and or social misunderstanding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.  It can help with </w:t>
      </w:r>
      <w:r w:rsidR="002D56E3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  self-awareness,  self-calming and self-management skills. 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They are </w:t>
      </w:r>
      <w:r w:rsidR="002D56E3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 an easy and effective way to teach pupils to handle problem situations in “appropriate ways”. </w:t>
      </w:r>
    </w:p>
    <w:p w:rsidR="002D56E3" w:rsidRPr="003A2AD7" w:rsidRDefault="002D56E3" w:rsidP="002D56E3">
      <w:pPr>
        <w:pStyle w:val="Normal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 </w:t>
      </w:r>
    </w:p>
    <w:p w:rsidR="002D56E3" w:rsidRPr="003A2AD7" w:rsidRDefault="002D56E3" w:rsidP="002D56E3">
      <w:pPr>
        <w:ind w:left="360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The Purpose of a social story</w:t>
      </w:r>
      <w:r w:rsidR="005D12DD"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 is 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To describe social situations and appropriate responses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correct pupil responses to a social situation in a nonthreatening manner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personalise instructions for a pupil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break goals into easy steps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teach routines for better retention and generalisation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help the pupil cope with both expected and unexpected changes</w:t>
      </w:r>
    </w:p>
    <w:p w:rsidR="002D56E3" w:rsidRPr="003A2AD7" w:rsidRDefault="002D56E3" w:rsidP="002D56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address a wide variety of problem behaviors (i.e., aggression, fear, obsessions)</w:t>
      </w:r>
    </w:p>
    <w:p w:rsidR="005D12DD" w:rsidRPr="003A2AD7" w:rsidRDefault="005D12DD" w:rsidP="005D12DD">
      <w:pPr>
        <w:ind w:left="360"/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</w:pPr>
    </w:p>
    <w:p w:rsidR="005D12DD" w:rsidRPr="003A2AD7" w:rsidRDefault="005D12DD" w:rsidP="005D12DD">
      <w:pPr>
        <w:ind w:left="360"/>
        <w:rPr>
          <w:rFonts w:cstheme="minorHAnsi"/>
          <w:sz w:val="24"/>
          <w:szCs w:val="24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It uses specific types of sentences to teach social skills, in a specific situation that causes difficulty for students. The </w:t>
      </w:r>
      <w:r w:rsidRPr="003A2AD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val="en-US"/>
        </w:rPr>
        <w:t>style and content vary according to the age of the pupil and the given event.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  </w:t>
      </w:r>
    </w:p>
    <w:p w:rsidR="002D56E3" w:rsidRPr="003A2AD7" w:rsidRDefault="002D56E3" w:rsidP="002D56E3">
      <w:pPr>
        <w:ind w:left="360"/>
        <w:jc w:val="both"/>
        <w:rPr>
          <w:rFonts w:cstheme="minorHAnsi"/>
          <w:sz w:val="24"/>
          <w:szCs w:val="24"/>
        </w:rPr>
      </w:pPr>
    </w:p>
    <w:p w:rsidR="005D12DD" w:rsidRPr="003A2AD7" w:rsidRDefault="005D12DD" w:rsidP="005D12DD">
      <w:pPr>
        <w:rPr>
          <w:rFonts w:cstheme="minorHAnsi"/>
          <w:sz w:val="24"/>
          <w:szCs w:val="24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1. </w:t>
      </w:r>
      <w:r w:rsidRPr="003A2A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u w:val="single"/>
          <w:lang w:val="en-US"/>
        </w:rPr>
        <w:t>Descriptive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 – tells where situations occur, who is involved, what they are doing, and why.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 xml:space="preserve">          "At breaktime there are many children playing with the ball."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> </w:t>
      </w:r>
    </w:p>
    <w:p w:rsidR="005D12DD" w:rsidRPr="003A2AD7" w:rsidRDefault="005D12DD" w:rsidP="005D12DD">
      <w:pPr>
        <w:rPr>
          <w:rFonts w:cstheme="minorHAnsi"/>
          <w:sz w:val="24"/>
          <w:szCs w:val="24"/>
        </w:rPr>
      </w:pPr>
      <w:r w:rsidRPr="003A2A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US"/>
        </w:rPr>
        <w:t xml:space="preserve">2. </w:t>
      </w:r>
      <w:r w:rsidRPr="003A2A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u w:val="single"/>
          <w:lang w:val="en-US"/>
        </w:rPr>
        <w:t>Perspective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 – describes the reactions and feelings of the pupil and of other people.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 xml:space="preserve">           "When I take the ball without asking, it makes the other children angry."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 </w:t>
      </w:r>
    </w:p>
    <w:p w:rsidR="005D12DD" w:rsidRPr="003A2AD7" w:rsidRDefault="005D12DD" w:rsidP="005D12DD">
      <w:pPr>
        <w:rPr>
          <w:rFonts w:cstheme="minorHAnsi"/>
          <w:sz w:val="24"/>
          <w:szCs w:val="24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 xml:space="preserve">3. </w:t>
      </w:r>
      <w:r w:rsidRPr="003A2A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u w:val="single"/>
          <w:lang w:val="en-US"/>
        </w:rPr>
        <w:t>Directive</w:t>
      </w:r>
      <w:r w:rsidRPr="003A2A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– tells the pupils what to do.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hAnsiTheme="minorHAnsi" w:cstheme="minorHAnsi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>"When I want to play with the ball, I will ask the other children first."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 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4. </w:t>
      </w:r>
      <w:r w:rsidRPr="003A2A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  <w:lang w:val="en-US"/>
        </w:rPr>
        <w:t xml:space="preserve">Control </w:t>
      </w:r>
      <w:r w:rsidRPr="003A2A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– after the social story is read, the pupil writes sentences to help him/her remember the information from the social story (this is optional).</w:t>
      </w:r>
    </w:p>
    <w:p w:rsidR="00C01809" w:rsidRPr="003A2AD7" w:rsidRDefault="00C01809" w:rsidP="005D12DD">
      <w:pPr>
        <w:pStyle w:val="NormalWeb"/>
        <w:spacing w:before="96" w:beforeAutospacing="0" w:after="0" w:afterAutospacing="0"/>
        <w:ind w:left="547" w:hanging="547"/>
        <w:rPr>
          <w:rFonts w:asciiTheme="minorHAnsi" w:hAnsiTheme="minorHAnsi" w:cstheme="minorHAnsi"/>
        </w:rPr>
      </w:pPr>
    </w:p>
    <w:p w:rsidR="00A70FA4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 xml:space="preserve">The pupil may write, "It can make other children angry if I take the ball without </w:t>
      </w:r>
    </w:p>
    <w:p w:rsidR="005D12DD" w:rsidRPr="003A2AD7" w:rsidRDefault="005D12DD" w:rsidP="005D12DD">
      <w:pPr>
        <w:pStyle w:val="NormalWeb"/>
        <w:spacing w:before="96" w:beforeAutospacing="0" w:after="0" w:afterAutospacing="0"/>
        <w:ind w:left="547" w:hanging="547"/>
        <w:jc w:val="center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</w:pPr>
      <w:r w:rsidRPr="003A2AD7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US"/>
        </w:rPr>
        <w:t>asking."</w:t>
      </w:r>
    </w:p>
    <w:p w:rsidR="002D56E3" w:rsidRPr="003A2AD7" w:rsidRDefault="00A70FA4" w:rsidP="00C01809">
      <w:pPr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</w:pP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The social story m</w:t>
      </w:r>
      <w:r w:rsidRPr="003A2AD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val="en-US"/>
        </w:rPr>
        <w:t xml:space="preserve">ust be read as often as needed </w:t>
      </w:r>
      <w:r w:rsidRPr="003A2AD7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and may be worked into students daily classroom routines.  Social stories can also be used at home.</w:t>
      </w:r>
    </w:p>
    <w:sectPr w:rsidR="002D56E3" w:rsidRPr="003A2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artE908"/>
      </v:shape>
    </w:pict>
  </w:numPicBullet>
  <w:abstractNum w:abstractNumId="0" w15:restartNumberingAfterBreak="0">
    <w:nsid w:val="0B986AD3"/>
    <w:multiLevelType w:val="hybridMultilevel"/>
    <w:tmpl w:val="D0F01886"/>
    <w:lvl w:ilvl="0" w:tplc="0EA2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4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A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2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4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C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E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55B0"/>
    <w:multiLevelType w:val="hybridMultilevel"/>
    <w:tmpl w:val="029EB740"/>
    <w:lvl w:ilvl="0" w:tplc="8B6C2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C7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AF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2C2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A9D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27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E1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52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4AA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0D1DC3"/>
    <w:multiLevelType w:val="hybridMultilevel"/>
    <w:tmpl w:val="E7E4C766"/>
    <w:lvl w:ilvl="0" w:tplc="214EF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07F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A1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20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6F0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C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439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7D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604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ED0D74"/>
    <w:multiLevelType w:val="hybridMultilevel"/>
    <w:tmpl w:val="A2E0DD5E"/>
    <w:lvl w:ilvl="0" w:tplc="DDFC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0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2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0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181F81"/>
    <w:multiLevelType w:val="hybridMultilevel"/>
    <w:tmpl w:val="B122F6C6"/>
    <w:lvl w:ilvl="0" w:tplc="A4E2E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4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2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A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2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A6052"/>
    <w:multiLevelType w:val="hybridMultilevel"/>
    <w:tmpl w:val="C9EE36BA"/>
    <w:lvl w:ilvl="0" w:tplc="DFE4E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6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C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EB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125ABD"/>
    <w:multiLevelType w:val="hybridMultilevel"/>
    <w:tmpl w:val="8BA84EC2"/>
    <w:lvl w:ilvl="0" w:tplc="00ECC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83B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E3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41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0E4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6F0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AB2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E0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E0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A45A00"/>
    <w:multiLevelType w:val="hybridMultilevel"/>
    <w:tmpl w:val="DC8EEA10"/>
    <w:lvl w:ilvl="0" w:tplc="26C23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A3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00E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421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090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C79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880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EE2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0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2352E7"/>
    <w:multiLevelType w:val="hybridMultilevel"/>
    <w:tmpl w:val="4F00212E"/>
    <w:lvl w:ilvl="0" w:tplc="288CE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23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C5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050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A00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87A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40F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23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CE7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347069"/>
    <w:multiLevelType w:val="hybridMultilevel"/>
    <w:tmpl w:val="95D0F586"/>
    <w:lvl w:ilvl="0" w:tplc="D21E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45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4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4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2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907CFB"/>
    <w:multiLevelType w:val="hybridMultilevel"/>
    <w:tmpl w:val="17403278"/>
    <w:lvl w:ilvl="0" w:tplc="89589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C7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46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62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670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ADD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4A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4C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47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3"/>
    <w:rsid w:val="000414BE"/>
    <w:rsid w:val="000F7F5C"/>
    <w:rsid w:val="00252DE1"/>
    <w:rsid w:val="002D56E3"/>
    <w:rsid w:val="003A2AD7"/>
    <w:rsid w:val="005D12DD"/>
    <w:rsid w:val="007F2AB4"/>
    <w:rsid w:val="008A1090"/>
    <w:rsid w:val="008B5D43"/>
    <w:rsid w:val="00A70FA4"/>
    <w:rsid w:val="00C01809"/>
    <w:rsid w:val="00C44FDC"/>
    <w:rsid w:val="00ED5831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66692B-1C93-46BB-B2B2-406F0F4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Rachel Galbraith</cp:lastModifiedBy>
  <cp:revision>2</cp:revision>
  <dcterms:created xsi:type="dcterms:W3CDTF">2021-09-30T14:41:00Z</dcterms:created>
  <dcterms:modified xsi:type="dcterms:W3CDTF">2021-09-30T14:41:00Z</dcterms:modified>
</cp:coreProperties>
</file>