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AF" w:rsidRPr="00E0453F" w:rsidRDefault="009311AF" w:rsidP="009311AF">
      <w:pPr>
        <w:widowControl w:val="0"/>
        <w:spacing w:after="280" w:line="240" w:lineRule="auto"/>
        <w:jc w:val="center"/>
        <w:rPr>
          <w:rFonts w:asciiTheme="minorHAnsi" w:hAnsiTheme="minorHAnsi" w:cstheme="minorHAnsi"/>
          <w:b/>
          <w:bCs/>
          <w:sz w:val="52"/>
          <w:szCs w:val="52"/>
          <w:u w:val="single"/>
          <w14:ligatures w14:val="none"/>
        </w:rPr>
      </w:pPr>
      <w:bookmarkStart w:id="0" w:name="_GoBack"/>
      <w:bookmarkEnd w:id="0"/>
      <w:r w:rsidRPr="00E0453F">
        <w:rPr>
          <w:rFonts w:asciiTheme="minorHAnsi" w:eastAsiaTheme="minorEastAsia" w:hAnsiTheme="minorHAnsi" w:cstheme="minorHAnsi"/>
          <w:noProof/>
          <w:sz w:val="52"/>
          <w:szCs w:val="52"/>
          <w14:ligatures w14:val="none"/>
        </w:rPr>
        <w:drawing>
          <wp:anchor distT="0" distB="0" distL="114300" distR="114300" simplePos="0" relativeHeight="251661312" behindDoc="0" locked="0" layoutInCell="1" allowOverlap="1" wp14:anchorId="7BFA6CC6" wp14:editId="512BDDF1">
            <wp:simplePos x="0" y="0"/>
            <wp:positionH relativeFrom="margin">
              <wp:posOffset>5138420</wp:posOffset>
            </wp:positionH>
            <wp:positionV relativeFrom="paragraph">
              <wp:posOffset>-568960</wp:posOffset>
            </wp:positionV>
            <wp:extent cx="819785" cy="8483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53F">
        <w:rPr>
          <w:rFonts w:asciiTheme="minorHAnsi" w:hAnsiTheme="minorHAnsi" w:cstheme="minorHAnsi"/>
          <w:noProof/>
          <w:sz w:val="52"/>
          <w:szCs w:val="52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B8EAD" wp14:editId="00DD690E">
                <wp:simplePos x="0" y="0"/>
                <wp:positionH relativeFrom="column">
                  <wp:posOffset>-426085</wp:posOffset>
                </wp:positionH>
                <wp:positionV relativeFrom="paragraph">
                  <wp:posOffset>-711200</wp:posOffset>
                </wp:positionV>
                <wp:extent cx="6589395" cy="9789795"/>
                <wp:effectExtent l="19050" t="19050" r="2095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395" cy="978979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355AD" id="Rectangle 1" o:spid="_x0000_s1026" style="position:absolute;margin-left:-33.55pt;margin-top:-56pt;width:518.85pt;height:7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" filled="f" strokecolor="#1f4d78 [1604]" strokeweight="3pt"/>
            </w:pict>
          </mc:Fallback>
        </mc:AlternateContent>
      </w:r>
      <w:r w:rsidRPr="00E0453F">
        <w:rPr>
          <w:rFonts w:asciiTheme="minorHAnsi" w:eastAsiaTheme="minorEastAsia" w:hAnsiTheme="minorHAnsi" w:cstheme="minorHAnsi"/>
          <w:noProof/>
          <w:sz w:val="52"/>
          <w:szCs w:val="52"/>
          <w14:ligatures w14:val="none"/>
        </w:rPr>
        <w:drawing>
          <wp:anchor distT="0" distB="0" distL="114300" distR="114300" simplePos="0" relativeHeight="251660288" behindDoc="0" locked="0" layoutInCell="1" allowOverlap="1" wp14:anchorId="1BC28306" wp14:editId="102947F6">
            <wp:simplePos x="0" y="0"/>
            <wp:positionH relativeFrom="margin">
              <wp:posOffset>-157699</wp:posOffset>
            </wp:positionH>
            <wp:positionV relativeFrom="paragraph">
              <wp:posOffset>-568587</wp:posOffset>
            </wp:positionV>
            <wp:extent cx="819807" cy="848572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07" cy="848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BBE" w:rsidRPr="00E0453F">
        <w:rPr>
          <w:rFonts w:asciiTheme="minorHAnsi" w:hAnsiTheme="minorHAnsi" w:cstheme="minorHAnsi"/>
          <w:b/>
          <w:bCs/>
          <w:sz w:val="52"/>
          <w:szCs w:val="52"/>
          <w:u w:val="single"/>
          <w14:ligatures w14:val="none"/>
        </w:rPr>
        <w:t>Workstations</w:t>
      </w:r>
    </w:p>
    <w:p w:rsidR="006A2292" w:rsidRPr="00E0453F" w:rsidRDefault="006A2292" w:rsidP="009311AF">
      <w:pPr>
        <w:widowControl w:val="0"/>
        <w:spacing w:after="28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14:ligatures w14:val="none"/>
        </w:rPr>
      </w:pPr>
    </w:p>
    <w:p w:rsidR="004B6B39" w:rsidRDefault="007F6BBE" w:rsidP="009311AF">
      <w:pPr>
        <w:widowControl w:val="0"/>
        <w:spacing w:after="280" w:line="240" w:lineRule="auto"/>
        <w:jc w:val="center"/>
        <w:rPr>
          <w:rFonts w:asciiTheme="minorHAnsi" w:hAnsiTheme="minorHAnsi" w:cstheme="minorHAnsi"/>
          <w:bCs/>
          <w:sz w:val="24"/>
          <w:szCs w:val="24"/>
          <w14:ligatures w14:val="none"/>
        </w:rPr>
      </w:pPr>
      <w:r w:rsidRPr="00E0453F">
        <w:rPr>
          <w:rFonts w:asciiTheme="minorHAnsi" w:hAnsiTheme="minorHAnsi" w:cstheme="minorHAnsi"/>
          <w:bCs/>
          <w:sz w:val="24"/>
          <w:szCs w:val="24"/>
          <w14:ligatures w14:val="none"/>
        </w:rPr>
        <w:t>Work Stations are a great resource to use with students because for a lot of students they need structure and routine</w:t>
      </w:r>
      <w:r w:rsidR="00671F07" w:rsidRPr="00E0453F">
        <w:rPr>
          <w:rFonts w:asciiTheme="minorHAnsi" w:hAnsiTheme="minorHAnsi" w:cstheme="minorHAnsi"/>
          <w:bCs/>
          <w:sz w:val="24"/>
          <w:szCs w:val="24"/>
          <w14:ligatures w14:val="none"/>
        </w:rPr>
        <w:t>. Workstation</w:t>
      </w:r>
      <w:r w:rsidR="00034B51" w:rsidRPr="00E0453F">
        <w:rPr>
          <w:rFonts w:asciiTheme="minorHAnsi" w:hAnsiTheme="minorHAnsi" w:cstheme="minorHAnsi"/>
          <w:bCs/>
          <w:sz w:val="24"/>
          <w:szCs w:val="24"/>
          <w14:ligatures w14:val="none"/>
        </w:rPr>
        <w:t>s</w:t>
      </w:r>
      <w:r w:rsidR="00671F07" w:rsidRPr="00E0453F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 offer a chance for students to refocus, limit any distractions and work independently. </w:t>
      </w:r>
      <w:r w:rsidR="005505E4" w:rsidRPr="00E0453F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They also help students regulate feelings. </w:t>
      </w:r>
      <w:r w:rsidR="00034B51" w:rsidRPr="00E0453F">
        <w:rPr>
          <w:rFonts w:asciiTheme="minorHAnsi" w:hAnsiTheme="minorHAnsi" w:cstheme="minorHAnsi"/>
          <w:bCs/>
          <w:sz w:val="24"/>
          <w:szCs w:val="24"/>
          <w14:ligatures w14:val="none"/>
        </w:rPr>
        <w:t>Workstations can work well with any student with additional needs but work particularly well with student who have Autism.</w:t>
      </w:r>
    </w:p>
    <w:p w:rsidR="00E0453F" w:rsidRPr="00E0453F" w:rsidRDefault="00E0453F" w:rsidP="009311AF">
      <w:pPr>
        <w:widowControl w:val="0"/>
        <w:spacing w:after="280" w:line="240" w:lineRule="auto"/>
        <w:jc w:val="center"/>
        <w:rPr>
          <w:rFonts w:asciiTheme="minorHAnsi" w:hAnsiTheme="minorHAnsi" w:cstheme="minorHAnsi"/>
          <w:bCs/>
          <w:sz w:val="24"/>
          <w:szCs w:val="24"/>
          <w14:ligatures w14:val="none"/>
        </w:rPr>
      </w:pPr>
    </w:p>
    <w:p w:rsidR="009311AF" w:rsidRPr="0018484A" w:rsidRDefault="009311AF" w:rsidP="009311AF">
      <w:pPr>
        <w:widowControl w:val="0"/>
        <w:spacing w:after="280" w:line="240" w:lineRule="auto"/>
        <w:rPr>
          <w:rFonts w:asciiTheme="minorHAnsi" w:hAnsiTheme="minorHAnsi" w:cstheme="minorHAnsi"/>
          <w:sz w:val="32"/>
          <w:szCs w:val="32"/>
          <w:u w:val="single"/>
          <w14:ligatures w14:val="none"/>
        </w:rPr>
      </w:pPr>
      <w:r w:rsidRPr="0018484A">
        <w:rPr>
          <w:rFonts w:asciiTheme="minorHAnsi" w:hAnsiTheme="minorHAnsi" w:cstheme="minorHAnsi"/>
          <w:sz w:val="32"/>
          <w:szCs w:val="32"/>
          <w:u w:val="single"/>
          <w14:ligatures w14:val="none"/>
        </w:rPr>
        <w:t>Step 1</w:t>
      </w:r>
    </w:p>
    <w:p w:rsidR="00D1273B" w:rsidRPr="00E0453F" w:rsidRDefault="00034B51" w:rsidP="009311AF">
      <w:pPr>
        <w:widowControl w:val="0"/>
        <w:spacing w:after="28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E0453F">
        <w:rPr>
          <w:rFonts w:asciiTheme="minorHAnsi" w:hAnsiTheme="minorHAnsi" w:cstheme="minorHAnsi"/>
          <w:sz w:val="24"/>
          <w:szCs w:val="24"/>
          <w14:ligatures w14:val="none"/>
        </w:rPr>
        <w:t>Select three activities that you would like the student</w:t>
      </w:r>
      <w:r w:rsidR="00537C6B" w:rsidRPr="00E0453F">
        <w:rPr>
          <w:rFonts w:asciiTheme="minorHAnsi" w:hAnsiTheme="minorHAnsi" w:cstheme="minorHAnsi"/>
          <w:sz w:val="24"/>
          <w:szCs w:val="24"/>
          <w14:ligatures w14:val="none"/>
        </w:rPr>
        <w:t xml:space="preserve"> to</w:t>
      </w:r>
      <w:r w:rsidRPr="00E0453F">
        <w:rPr>
          <w:rFonts w:asciiTheme="minorHAnsi" w:hAnsiTheme="minorHAnsi" w:cstheme="minorHAnsi"/>
          <w:sz w:val="24"/>
          <w:szCs w:val="24"/>
          <w14:ligatures w14:val="none"/>
        </w:rPr>
        <w:t xml:space="preserve"> complete during workstation time. These should be activities that students can complete in</w:t>
      </w:r>
      <w:r w:rsidR="00537C6B" w:rsidRPr="00E0453F">
        <w:rPr>
          <w:rFonts w:asciiTheme="minorHAnsi" w:hAnsiTheme="minorHAnsi" w:cstheme="minorHAnsi"/>
          <w:sz w:val="24"/>
          <w:szCs w:val="24"/>
          <w14:ligatures w14:val="none"/>
        </w:rPr>
        <w:t>dependently. Activities are generally matched with students</w:t>
      </w:r>
      <w:r w:rsidR="003B4283" w:rsidRPr="00E0453F">
        <w:rPr>
          <w:rFonts w:asciiTheme="minorHAnsi" w:hAnsiTheme="minorHAnsi" w:cstheme="minorHAnsi"/>
          <w:sz w:val="24"/>
          <w:szCs w:val="24"/>
          <w14:ligatures w14:val="none"/>
        </w:rPr>
        <w:t>’</w:t>
      </w:r>
      <w:r w:rsidR="00537C6B" w:rsidRPr="00E0453F">
        <w:rPr>
          <w:rFonts w:asciiTheme="minorHAnsi" w:hAnsiTheme="minorHAnsi" w:cstheme="minorHAnsi"/>
          <w:sz w:val="24"/>
          <w:szCs w:val="24"/>
          <w14:ligatures w14:val="none"/>
        </w:rPr>
        <w:t xml:space="preserve"> current learning</w:t>
      </w:r>
      <w:r w:rsidR="005505E4" w:rsidRPr="00E0453F">
        <w:rPr>
          <w:rFonts w:asciiTheme="minorHAnsi" w:hAnsiTheme="minorHAnsi" w:cstheme="minorHAnsi"/>
          <w:sz w:val="24"/>
          <w:szCs w:val="24"/>
          <w14:ligatures w14:val="none"/>
        </w:rPr>
        <w:t>/targets or interests</w:t>
      </w:r>
      <w:r w:rsidR="00537C6B" w:rsidRPr="00E0453F">
        <w:rPr>
          <w:rFonts w:asciiTheme="minorHAnsi" w:hAnsiTheme="minorHAnsi" w:cstheme="minorHAnsi"/>
          <w:sz w:val="24"/>
          <w:szCs w:val="24"/>
          <w14:ligatures w14:val="none"/>
        </w:rPr>
        <w:t>.</w:t>
      </w:r>
      <w:r w:rsidR="005505E4" w:rsidRPr="00E0453F">
        <w:rPr>
          <w:rFonts w:asciiTheme="minorHAnsi" w:hAnsiTheme="minorHAnsi" w:cstheme="minorHAnsi"/>
          <w:sz w:val="24"/>
          <w:szCs w:val="24"/>
          <w14:ligatures w14:val="none"/>
        </w:rPr>
        <w:t xml:space="preserve"> At North Ridge we aim to have one Maths, one English and one around life skills/fine motor skills</w:t>
      </w:r>
    </w:p>
    <w:p w:rsidR="00034B51" w:rsidRPr="00E0453F" w:rsidRDefault="00034B51" w:rsidP="009311AF">
      <w:pPr>
        <w:widowControl w:val="0"/>
        <w:spacing w:after="28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E0453F">
        <w:rPr>
          <w:rFonts w:asciiTheme="minorHAnsi" w:hAnsiTheme="minorHAnsi" w:cstheme="minorHAnsi"/>
          <w:sz w:val="24"/>
          <w:szCs w:val="24"/>
          <w14:ligatures w14:val="none"/>
        </w:rPr>
        <w:t>Example: Maths – learning about shapes. Workstation activity- shape sorting activity.</w:t>
      </w:r>
    </w:p>
    <w:p w:rsidR="00E2017D" w:rsidRPr="0018484A" w:rsidRDefault="00E2017D" w:rsidP="009311AF">
      <w:pPr>
        <w:widowControl w:val="0"/>
        <w:spacing w:after="280" w:line="240" w:lineRule="auto"/>
        <w:rPr>
          <w:rFonts w:asciiTheme="minorHAnsi" w:hAnsiTheme="minorHAnsi" w:cstheme="minorHAnsi"/>
          <w:sz w:val="32"/>
          <w:szCs w:val="32"/>
          <w:u w:val="single"/>
          <w14:ligatures w14:val="none"/>
        </w:rPr>
      </w:pPr>
      <w:r w:rsidRPr="0018484A">
        <w:rPr>
          <w:rFonts w:asciiTheme="minorHAnsi" w:hAnsiTheme="minorHAnsi" w:cstheme="minorHAnsi"/>
          <w:sz w:val="32"/>
          <w:szCs w:val="32"/>
          <w:u w:val="single"/>
          <w14:ligatures w14:val="none"/>
        </w:rPr>
        <w:t>Step 2</w:t>
      </w:r>
    </w:p>
    <w:p w:rsidR="00E2017D" w:rsidRPr="00E0453F" w:rsidRDefault="00E2017D" w:rsidP="009311AF">
      <w:pPr>
        <w:widowControl w:val="0"/>
        <w:spacing w:after="28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E0453F">
        <w:rPr>
          <w:rFonts w:asciiTheme="minorHAnsi" w:hAnsiTheme="minorHAnsi" w:cstheme="minorHAnsi"/>
          <w:sz w:val="24"/>
          <w:szCs w:val="24"/>
          <w14:ligatures w14:val="none"/>
        </w:rPr>
        <w:t xml:space="preserve">Cut, laminate and Velcro these activities so that they are reusable throughout the term or for longer periods of time. </w:t>
      </w:r>
    </w:p>
    <w:p w:rsidR="005505E4" w:rsidRPr="00E0453F" w:rsidRDefault="005505E4" w:rsidP="009311AF">
      <w:pPr>
        <w:widowControl w:val="0"/>
        <w:spacing w:after="28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E0453F">
        <w:rPr>
          <w:rFonts w:asciiTheme="minorHAnsi" w:hAnsiTheme="minorHAnsi" w:cstheme="minorHAnsi"/>
          <w:sz w:val="24"/>
          <w:szCs w:val="24"/>
          <w14:ligatures w14:val="none"/>
        </w:rPr>
        <w:t>The idea is that all components to the activity needs no organisation by the students. Activities are set up to support success.</w:t>
      </w:r>
    </w:p>
    <w:p w:rsidR="009311AF" w:rsidRPr="0018484A" w:rsidRDefault="00E2017D" w:rsidP="009311AF">
      <w:pPr>
        <w:widowControl w:val="0"/>
        <w:spacing w:after="280" w:line="240" w:lineRule="auto"/>
        <w:rPr>
          <w:rFonts w:asciiTheme="minorHAnsi" w:hAnsiTheme="minorHAnsi" w:cstheme="minorHAnsi"/>
          <w:sz w:val="32"/>
          <w:szCs w:val="32"/>
          <w:u w:val="single"/>
          <w14:ligatures w14:val="none"/>
        </w:rPr>
      </w:pPr>
      <w:r w:rsidRPr="0018484A">
        <w:rPr>
          <w:rFonts w:asciiTheme="minorHAnsi" w:hAnsiTheme="minorHAnsi" w:cstheme="minorHAnsi"/>
          <w:sz w:val="32"/>
          <w:szCs w:val="32"/>
          <w:u w:val="single"/>
          <w14:ligatures w14:val="none"/>
        </w:rPr>
        <w:t>Step 3</w:t>
      </w:r>
    </w:p>
    <w:p w:rsidR="00034B51" w:rsidRPr="00E0453F" w:rsidRDefault="00034B51" w:rsidP="009311AF">
      <w:pPr>
        <w:widowControl w:val="0"/>
        <w:spacing w:after="28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E0453F">
        <w:rPr>
          <w:rFonts w:asciiTheme="minorHAnsi" w:hAnsiTheme="minorHAnsi" w:cstheme="minorHAnsi"/>
          <w:sz w:val="24"/>
          <w:szCs w:val="24"/>
          <w14:ligatures w14:val="none"/>
        </w:rPr>
        <w:t>Set up the three activities in trays on the left hand side of the table. At North Ridge we colour code the activity trays red, yellow and green. Students k</w:t>
      </w:r>
      <w:r w:rsidR="005505E4" w:rsidRPr="00E0453F">
        <w:rPr>
          <w:rFonts w:asciiTheme="minorHAnsi" w:hAnsiTheme="minorHAnsi" w:cstheme="minorHAnsi"/>
          <w:sz w:val="24"/>
          <w:szCs w:val="24"/>
          <w14:ligatures w14:val="none"/>
        </w:rPr>
        <w:t>now they must start with the green</w:t>
      </w:r>
      <w:r w:rsidRPr="00E0453F">
        <w:rPr>
          <w:rFonts w:asciiTheme="minorHAnsi" w:hAnsiTheme="minorHAnsi" w:cstheme="minorHAnsi"/>
          <w:sz w:val="24"/>
          <w:szCs w:val="24"/>
          <w14:ligatures w14:val="none"/>
        </w:rPr>
        <w:t xml:space="preserve"> tray and end o</w:t>
      </w:r>
      <w:r w:rsidR="005505E4" w:rsidRPr="00E0453F">
        <w:rPr>
          <w:rFonts w:asciiTheme="minorHAnsi" w:hAnsiTheme="minorHAnsi" w:cstheme="minorHAnsi"/>
          <w:sz w:val="24"/>
          <w:szCs w:val="24"/>
          <w14:ligatures w14:val="none"/>
        </w:rPr>
        <w:t>n the red</w:t>
      </w:r>
      <w:r w:rsidRPr="00E0453F">
        <w:rPr>
          <w:rFonts w:asciiTheme="minorHAnsi" w:hAnsiTheme="minorHAnsi" w:cstheme="minorHAnsi"/>
          <w:sz w:val="24"/>
          <w:szCs w:val="24"/>
          <w14:ligatures w14:val="none"/>
        </w:rPr>
        <w:t>.</w:t>
      </w:r>
      <w:r w:rsidR="00E2017D" w:rsidRPr="00E0453F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</w:p>
    <w:p w:rsidR="009311AF" w:rsidRPr="0018484A" w:rsidRDefault="00E2017D" w:rsidP="009311AF">
      <w:pPr>
        <w:widowControl w:val="0"/>
        <w:spacing w:after="280" w:line="240" w:lineRule="auto"/>
        <w:rPr>
          <w:rFonts w:asciiTheme="minorHAnsi" w:hAnsiTheme="minorHAnsi" w:cstheme="minorHAnsi"/>
          <w:sz w:val="32"/>
          <w:szCs w:val="32"/>
          <w:u w:val="single"/>
          <w14:ligatures w14:val="none"/>
        </w:rPr>
      </w:pPr>
      <w:r w:rsidRPr="0018484A">
        <w:rPr>
          <w:rFonts w:asciiTheme="minorHAnsi" w:hAnsiTheme="minorHAnsi" w:cstheme="minorHAnsi"/>
          <w:sz w:val="32"/>
          <w:szCs w:val="32"/>
          <w:u w:val="single"/>
          <w14:ligatures w14:val="none"/>
        </w:rPr>
        <w:t>Step 4</w:t>
      </w:r>
    </w:p>
    <w:p w:rsidR="00E2017D" w:rsidRPr="00E0453F" w:rsidRDefault="00E2017D" w:rsidP="009311AF">
      <w:pPr>
        <w:widowControl w:val="0"/>
        <w:spacing w:after="28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E0453F">
        <w:rPr>
          <w:rFonts w:asciiTheme="minorHAnsi" w:hAnsiTheme="minorHAnsi" w:cstheme="minorHAnsi"/>
          <w:sz w:val="24"/>
          <w:szCs w:val="24"/>
          <w14:ligatures w14:val="none"/>
        </w:rPr>
        <w:t>Set up a finished tray on the right side of the table. Activities only go into this tray when they are fully complete.</w:t>
      </w:r>
    </w:p>
    <w:p w:rsidR="00E2017D" w:rsidRPr="0018484A" w:rsidRDefault="00E2017D" w:rsidP="009311AF">
      <w:pPr>
        <w:widowControl w:val="0"/>
        <w:spacing w:after="280" w:line="240" w:lineRule="auto"/>
        <w:rPr>
          <w:rFonts w:asciiTheme="minorHAnsi" w:hAnsiTheme="minorHAnsi" w:cstheme="minorHAnsi"/>
          <w:sz w:val="32"/>
          <w:szCs w:val="32"/>
          <w:u w:val="single"/>
          <w14:ligatures w14:val="none"/>
        </w:rPr>
      </w:pPr>
      <w:r w:rsidRPr="0018484A">
        <w:rPr>
          <w:rFonts w:asciiTheme="minorHAnsi" w:hAnsiTheme="minorHAnsi" w:cstheme="minorHAnsi"/>
          <w:sz w:val="32"/>
          <w:szCs w:val="32"/>
          <w:u w:val="single"/>
          <w14:ligatures w14:val="none"/>
        </w:rPr>
        <w:t>Step 5</w:t>
      </w:r>
    </w:p>
    <w:p w:rsidR="00E2017D" w:rsidRPr="00E0453F" w:rsidRDefault="00E2017D" w:rsidP="009311AF">
      <w:pPr>
        <w:widowControl w:val="0"/>
        <w:spacing w:after="28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E0453F">
        <w:rPr>
          <w:rFonts w:asciiTheme="minorHAnsi" w:hAnsiTheme="minorHAnsi" w:cstheme="minorHAnsi"/>
          <w:sz w:val="24"/>
          <w:szCs w:val="24"/>
          <w14:ligatures w14:val="none"/>
        </w:rPr>
        <w:t xml:space="preserve">Visually show students how to use the workstation and the expectation </w:t>
      </w:r>
      <w:r w:rsidR="00537C6B" w:rsidRPr="00E0453F">
        <w:rPr>
          <w:rFonts w:asciiTheme="minorHAnsi" w:hAnsiTheme="minorHAnsi" w:cstheme="minorHAnsi"/>
          <w:sz w:val="24"/>
          <w:szCs w:val="24"/>
          <w14:ligatures w14:val="none"/>
        </w:rPr>
        <w:t>of the workstation.</w:t>
      </w:r>
    </w:p>
    <w:p w:rsidR="009311AF" w:rsidRPr="00E0453F" w:rsidRDefault="009311AF" w:rsidP="009311AF">
      <w:pPr>
        <w:widowControl w:val="0"/>
        <w:spacing w:after="28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</w:p>
    <w:p w:rsidR="00E2017D" w:rsidRPr="00E0453F" w:rsidRDefault="00E2017D" w:rsidP="009311AF">
      <w:pPr>
        <w:widowControl w:val="0"/>
        <w:spacing w:after="280"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</w:p>
    <w:p w:rsidR="009311AF" w:rsidRPr="00C47CBE" w:rsidRDefault="00C47CBE" w:rsidP="00C47CBE">
      <w:pPr>
        <w:widowControl w:val="0"/>
        <w:rPr>
          <w:rFonts w:asciiTheme="minorHAnsi" w:hAnsiTheme="minorHAnsi" w:cstheme="minorHAnsi"/>
          <w14:ligatures w14:val="none"/>
        </w:rPr>
      </w:pPr>
      <w:r w:rsidRPr="00E0453F">
        <w:rPr>
          <w:rFonts w:asciiTheme="minorHAnsi" w:hAnsiTheme="minorHAnsi"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956BD" wp14:editId="6BE168D9">
                <wp:simplePos x="0" y="0"/>
                <wp:positionH relativeFrom="column">
                  <wp:posOffset>-434975</wp:posOffset>
                </wp:positionH>
                <wp:positionV relativeFrom="paragraph">
                  <wp:posOffset>-530225</wp:posOffset>
                </wp:positionV>
                <wp:extent cx="6589395" cy="9789795"/>
                <wp:effectExtent l="19050" t="19050" r="2095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395" cy="978979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60F7C" id="Rectangle 4" o:spid="_x0000_s1026" style="position:absolute;margin-left:-34.25pt;margin-top:-41.75pt;width:518.85pt;height:7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" filled="f" strokecolor="#41719c" strokeweight="3pt"/>
            </w:pict>
          </mc:Fallback>
        </mc:AlternateContent>
      </w:r>
      <w:r w:rsidRPr="00E0453F">
        <w:rPr>
          <w:rFonts w:asciiTheme="minorHAnsi" w:eastAsiaTheme="minorEastAsia" w:hAnsiTheme="minorHAnsi"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68480" behindDoc="0" locked="0" layoutInCell="1" allowOverlap="1" wp14:anchorId="70E491C7" wp14:editId="0BB96BA5">
            <wp:simplePos x="0" y="0"/>
            <wp:positionH relativeFrom="margin">
              <wp:posOffset>-166370</wp:posOffset>
            </wp:positionH>
            <wp:positionV relativeFrom="paragraph">
              <wp:posOffset>-425450</wp:posOffset>
            </wp:positionV>
            <wp:extent cx="819785" cy="84836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53F">
        <w:rPr>
          <w:rFonts w:asciiTheme="minorHAnsi" w:eastAsiaTheme="minorEastAsia" w:hAnsiTheme="minorHAnsi"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69504" behindDoc="0" locked="0" layoutInCell="1" allowOverlap="1" wp14:anchorId="717D8D4D" wp14:editId="78A2BF20">
            <wp:simplePos x="0" y="0"/>
            <wp:positionH relativeFrom="margin">
              <wp:posOffset>5129530</wp:posOffset>
            </wp:positionH>
            <wp:positionV relativeFrom="paragraph">
              <wp:posOffset>-424416</wp:posOffset>
            </wp:positionV>
            <wp:extent cx="819785" cy="84836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D63" w:rsidRPr="00E0453F" w:rsidRDefault="00F44D63" w:rsidP="004B6B39">
      <w:pPr>
        <w:widowControl w:val="0"/>
        <w:rPr>
          <w:rFonts w:asciiTheme="minorHAnsi" w:hAnsiTheme="minorHAnsi" w:cstheme="minorHAnsi"/>
          <w14:ligatures w14:val="none"/>
        </w:rPr>
      </w:pPr>
    </w:p>
    <w:p w:rsidR="002439E7" w:rsidRPr="0018484A" w:rsidRDefault="00C267B1" w:rsidP="004B6B39">
      <w:pPr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18484A">
        <w:rPr>
          <w:rFonts w:asciiTheme="minorHAnsi" w:hAnsiTheme="minorHAnsi" w:cstheme="minorHAnsi"/>
          <w:sz w:val="36"/>
          <w:szCs w:val="36"/>
          <w:u w:val="single"/>
        </w:rPr>
        <w:t>Tips</w:t>
      </w:r>
    </w:p>
    <w:p w:rsidR="00034B51" w:rsidRPr="00E0453F" w:rsidRDefault="00701404" w:rsidP="00034B51">
      <w:pPr>
        <w:pStyle w:val="ListParagraph"/>
        <w:numPr>
          <w:ilvl w:val="0"/>
          <w:numId w:val="3"/>
        </w:numPr>
        <w:jc w:val="center"/>
        <w:rPr>
          <w:rStyle w:val="Hyperlink"/>
          <w:rFonts w:asciiTheme="minorHAnsi" w:hAnsiTheme="minorHAnsi" w:cstheme="minorHAnsi"/>
          <w:color w:val="000000"/>
          <w:sz w:val="24"/>
          <w:szCs w:val="24"/>
        </w:rPr>
      </w:pPr>
      <w:hyperlink r:id="rId7" w:history="1">
        <w:r w:rsidR="00034B51" w:rsidRPr="00E0453F">
          <w:rPr>
            <w:rStyle w:val="Hyperlink"/>
            <w:rFonts w:asciiTheme="minorHAnsi" w:hAnsiTheme="minorHAnsi" w:cstheme="minorHAnsi"/>
            <w:sz w:val="24"/>
            <w:szCs w:val="24"/>
          </w:rPr>
          <w:t>https://www.twinkl.co.uk/teaching-wiki/workstations</w:t>
        </w:r>
      </w:hyperlink>
    </w:p>
    <w:p w:rsidR="005505E4" w:rsidRPr="00E0453F" w:rsidRDefault="005505E4" w:rsidP="00034B51">
      <w:pPr>
        <w:pStyle w:val="ListParagraph"/>
        <w:numPr>
          <w:ilvl w:val="0"/>
          <w:numId w:val="3"/>
        </w:num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0453F">
        <w:rPr>
          <w:rFonts w:asciiTheme="minorHAnsi" w:hAnsiTheme="minorHAnsi" w:cstheme="minorHAnsi"/>
          <w:sz w:val="24"/>
          <w:szCs w:val="24"/>
        </w:rPr>
        <w:t>Please note that it is preferable to correct and respond to a child’s mistakes after the workstation time, this reinforces independence.. If the child does not achieve a task maybe simplify it, alter the structure or re-teach.</w:t>
      </w:r>
    </w:p>
    <w:p w:rsidR="005505E4" w:rsidRPr="005505E4" w:rsidRDefault="005505E4" w:rsidP="005505E4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2439E7" w:rsidRPr="00537C6B" w:rsidRDefault="002439E7" w:rsidP="00537C6B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sectPr w:rsidR="002439E7" w:rsidRPr="00537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7A11"/>
    <w:multiLevelType w:val="hybridMultilevel"/>
    <w:tmpl w:val="57A4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52F4"/>
    <w:multiLevelType w:val="hybridMultilevel"/>
    <w:tmpl w:val="2812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43B95"/>
    <w:multiLevelType w:val="hybridMultilevel"/>
    <w:tmpl w:val="1382A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AF"/>
    <w:rsid w:val="00034B51"/>
    <w:rsid w:val="0018484A"/>
    <w:rsid w:val="002439E7"/>
    <w:rsid w:val="003B4283"/>
    <w:rsid w:val="004B6B39"/>
    <w:rsid w:val="005169F7"/>
    <w:rsid w:val="00537C6B"/>
    <w:rsid w:val="005505E4"/>
    <w:rsid w:val="00671F07"/>
    <w:rsid w:val="006A2292"/>
    <w:rsid w:val="00701404"/>
    <w:rsid w:val="007F6BBE"/>
    <w:rsid w:val="00843481"/>
    <w:rsid w:val="009311AF"/>
    <w:rsid w:val="00A12E85"/>
    <w:rsid w:val="00B96996"/>
    <w:rsid w:val="00C267B1"/>
    <w:rsid w:val="00C47CBE"/>
    <w:rsid w:val="00C727EE"/>
    <w:rsid w:val="00D1273B"/>
    <w:rsid w:val="00E0453F"/>
    <w:rsid w:val="00E2017D"/>
    <w:rsid w:val="00EC5819"/>
    <w:rsid w:val="00F44D63"/>
    <w:rsid w:val="00F6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CBDDD-D6B8-4888-9422-126300C6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A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winkl.co.uk/teaching-wiki/workst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94C56-4965-475C-842D-2143EC51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Graham</dc:creator>
  <cp:keywords/>
  <dc:description/>
  <cp:lastModifiedBy>Rachel Galbraith</cp:lastModifiedBy>
  <cp:revision>2</cp:revision>
  <dcterms:created xsi:type="dcterms:W3CDTF">2021-09-30T14:44:00Z</dcterms:created>
  <dcterms:modified xsi:type="dcterms:W3CDTF">2021-09-30T14:44:00Z</dcterms:modified>
</cp:coreProperties>
</file>